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487" w:rsidRDefault="005D0230" w:rsidP="005D0230">
      <w:pPr>
        <w:tabs>
          <w:tab w:val="left" w:pos="4019"/>
        </w:tabs>
        <w:spacing w:after="60" w:line="240" w:lineRule="atLeast"/>
        <w:jc w:val="both"/>
        <w:rPr>
          <w:sz w:val="2"/>
        </w:rPr>
      </w:pPr>
      <w:r>
        <w:rPr>
          <w:sz w:val="2"/>
        </w:rPr>
        <w:tab/>
      </w:r>
    </w:p>
    <w:tbl>
      <w:tblPr>
        <w:tblStyle w:val="TableGrid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5812"/>
      </w:tblGrid>
      <w:tr w:rsidR="005D0230" w:rsidTr="005D0230">
        <w:tc>
          <w:tcPr>
            <w:tcW w:w="3397" w:type="dxa"/>
          </w:tcPr>
          <w:p w:rsidR="005D0230" w:rsidRPr="005D0230" w:rsidRDefault="005D0230" w:rsidP="005D0230">
            <w:pPr>
              <w:tabs>
                <w:tab w:val="left" w:pos="4019"/>
              </w:tabs>
              <w:spacing w:after="60" w:line="240" w:lineRule="atLeast"/>
              <w:jc w:val="center"/>
              <w:rPr>
                <w:sz w:val="26"/>
                <w:szCs w:val="28"/>
              </w:rPr>
            </w:pPr>
            <w:r w:rsidRPr="005D0230">
              <w:rPr>
                <w:sz w:val="26"/>
                <w:szCs w:val="28"/>
              </w:rPr>
              <w:t>UBND XÃ DÂN HOÀ</w:t>
            </w:r>
          </w:p>
          <w:p w:rsidR="005D0230" w:rsidRPr="005D0230" w:rsidRDefault="005D0230" w:rsidP="005D0230">
            <w:pPr>
              <w:tabs>
                <w:tab w:val="left" w:pos="4019"/>
              </w:tabs>
              <w:spacing w:after="60"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6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226860</wp:posOffset>
                      </wp:positionH>
                      <wp:positionV relativeFrom="paragraph">
                        <wp:posOffset>213001</wp:posOffset>
                      </wp:positionV>
                      <wp:extent cx="1590261" cy="0"/>
                      <wp:effectExtent l="0" t="0" r="2921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9026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A3A8972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85pt,16.75pt" to="143.0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WYstQEAALcDAAAOAAAAZHJzL2Uyb0RvYy54bWysU8tu2zAQvBfoPxC8x3oACVrBcg4OmkvR&#10;Gk37AQy1tIjyhSVryX/fJW0rQVoURZALxSVnZneWq/XtbA07AEbtXc+bVc0ZOOkH7fY9//H909UH&#10;zmISbhDGO+j5ESK/3bx/t55CB60fvRkAGYm42E2h52NKoauqKEewIq58AEeXyqMViULcVwOKidSt&#10;qdq6vqkmj0NALyFGOr07XfJN0VcKZPqqVITETM+ptlRWLOtjXqvNWnR7FGHU8lyGeEUVVmhHSRep&#10;O5EE+4X6DymrJfroVVpJbyuvlJZQPJCbpn7h5mEUAYoXak4MS5vi28nKL4cdMj30vOXMCUtP9JBQ&#10;6P2Y2NY7Rw30yNrcpynEjuBbt8NzFMMOs+lZoc1fssPm0tvj0luYE5N02Fx/rNubhjN5uaueiAFj&#10;ugdvWd703GiXbYtOHD7HRMkIeoFQkAs5pS67dDSQwcZ9A0VWcrLCLkMEW4PsIOj5h59NtkFaBZkp&#10;ShuzkOp/k87YTIMyWP9LXNAlo3dpIVrtPP4ta5ovpaoT/uL65DXbfvTDsTxEaQdNR3F2nuQ8fs/j&#10;Qn/63za/AQAA//8DAFBLAwQUAAYACAAAACEAQUFYpt0AAAAIAQAADwAAAGRycy9kb3ducmV2Lnht&#10;bEyPzU7DMBCE70i8g7VI3KjTVA1ViFNVlRDigmgKdzfeOgH/RLaThrdnEQc4rXZnNPtNtZ2tYROG&#10;2HsnYLnIgKFrveqdFvB2fLzbAItJOiWNdyjgCyNs6+urSpbKX9wBpyZpRiEullJAl9JQch7bDq2M&#10;Cz+gI+3sg5WJ1qC5CvJC4dbwPMsKbmXv6EMnB9x32H42oxVgnsP0rvd6F8enQ9F8vJ7zl+MkxO3N&#10;vHsAlnBOf2b4wSd0qInp5EenIjMCVut7ctJcrYGRnm+KJbDT74HXFf9foP4GAAD//wMAUEsBAi0A&#10;FAAGAAgAAAAhALaDOJL+AAAA4QEAABMAAAAAAAAAAAAAAAAAAAAAAFtDb250ZW50X1R5cGVzXS54&#10;bWxQSwECLQAUAAYACAAAACEAOP0h/9YAAACUAQAACwAAAAAAAAAAAAAAAAAvAQAAX3JlbHMvLnJl&#10;bHNQSwECLQAUAAYACAAAACEANO1mLLUBAAC3AwAADgAAAAAAAAAAAAAAAAAuAgAAZHJzL2Uyb0Rv&#10;Yy54bWxQSwECLQAUAAYACAAAACEAQUFYpt0AAAAIAQAADwAAAAAAAAAAAAAAAAAP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5D0230">
              <w:rPr>
                <w:b/>
                <w:sz w:val="26"/>
                <w:szCs w:val="28"/>
              </w:rPr>
              <w:t>TRƯỜNG MN DÂN HOÀ</w:t>
            </w:r>
          </w:p>
        </w:tc>
        <w:tc>
          <w:tcPr>
            <w:tcW w:w="5812" w:type="dxa"/>
          </w:tcPr>
          <w:p w:rsidR="005D0230" w:rsidRPr="005D0230" w:rsidRDefault="005D0230" w:rsidP="005D0230">
            <w:pPr>
              <w:tabs>
                <w:tab w:val="left" w:pos="4019"/>
              </w:tabs>
              <w:spacing w:after="60" w:line="240" w:lineRule="atLeast"/>
              <w:jc w:val="center"/>
              <w:rPr>
                <w:b/>
                <w:sz w:val="26"/>
                <w:szCs w:val="28"/>
              </w:rPr>
            </w:pPr>
            <w:r w:rsidRPr="005D0230">
              <w:rPr>
                <w:b/>
                <w:sz w:val="26"/>
                <w:szCs w:val="28"/>
              </w:rPr>
              <w:t>CỘNG HOÀ XÃ HỘI CHỦ NGHĨA VIỆT NAM</w:t>
            </w:r>
          </w:p>
          <w:p w:rsidR="005D0230" w:rsidRPr="005D0230" w:rsidRDefault="005D0230" w:rsidP="005D0230">
            <w:pPr>
              <w:tabs>
                <w:tab w:val="left" w:pos="4019"/>
              </w:tabs>
              <w:spacing w:after="60"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781160</wp:posOffset>
                      </wp:positionH>
                      <wp:positionV relativeFrom="paragraph">
                        <wp:posOffset>244806</wp:posOffset>
                      </wp:positionV>
                      <wp:extent cx="1971924" cy="0"/>
                      <wp:effectExtent l="0" t="0" r="2857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7192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5941590"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5pt,19.3pt" to="216.7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OFZtQEAALcDAAAOAAAAZHJzL2Uyb0RvYy54bWysU8GO0zAQvSPxD5bvNG21AjZquoeu4IKg&#10;YtkP8DrjxsL2WGPTpH/P2G2zCBBCiIvjsd97M2882dxN3okjULIYOrlaLKWAoLG34dDJxy/vXr2V&#10;ImUVeuUwQCdPkOTd9uWLzRhbWOOArgcSLBJSO8ZODjnHtmmSHsCrtMAIgS8NkleZQzo0PamR1b1r&#10;1svl62ZE6iOhhpT49P58KbdV3xjQ+ZMxCbJwneTacl2prk9lbbYb1R5IxcHqSxnqH6rwygZOOkvd&#10;q6zEN7K/SHmrCROavNDoGzTGaqge2M1q+ZObh0FFqF64OSnObUr/T1Z/PO5J2L6TN1IE5fmJHjIp&#10;exiy2GEI3EAkcVP6NMbUMnwX9nSJUtxTMT0Z8uXLdsRUe3uaewtTFpoPV7dvVrdrTqKvd80zMVLK&#10;7wG9KJtOOhuKbdWq44eUORlDrxAOSiHn1HWXTw4K2IXPYNhKSVbZdYhg50gcFT9//3VVbLBWRRaK&#10;sc7NpOWfSRdsoUEdrL8lzuiaEUOeid4GpN9lzdO1VHPGX12fvRbbT9if6kPUdvB0VGeXSS7j92Nc&#10;6c//2/Y7AAAA//8DAFBLAwQUAAYACAAAACEA5PcRh90AAAAJAQAADwAAAGRycy9kb3ducmV2Lnht&#10;bEyPwU7DMBBE70j8g7VI3KhDAlEV4lRVJYS4IJrC3Y1dJ2CvI9tJw9+ziAMcZ3Y0+6beLM6yWYc4&#10;eBRwu8qAaey8GtAIeDs83qyBxSRRSetRC/jSETbN5UUtK+XPuNdzmwyjEoyVFNCnNFacx67XTsaV&#10;HzXS7eSDk4lkMFwFeaZyZ3meZSV3ckD60MtR73rdfbaTE2Cfw/xudmYbp6d92X68nvKXwyzE9dWy&#10;fQCW9JL+wvCDT+jQENPRT6gis6TzgrYkAcW6BEaBu6K4B3b8NXhT8/8Lmm8AAAD//wMAUEsBAi0A&#10;FAAGAAgAAAAhALaDOJL+AAAA4QEAABMAAAAAAAAAAAAAAAAAAAAAAFtDb250ZW50X1R5cGVzXS54&#10;bWxQSwECLQAUAAYACAAAACEAOP0h/9YAAACUAQAACwAAAAAAAAAAAAAAAAAvAQAAX3JlbHMvLnJl&#10;bHNQSwECLQAUAAYACAAAACEAqwDhWbUBAAC3AwAADgAAAAAAAAAAAAAAAAAuAgAAZHJzL2Uyb0Rv&#10;Yy54bWxQSwECLQAUAAYACAAAACEA5PcRh90AAAAJAQAADwAAAAAAAAAAAAAAAAAP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5D0230">
              <w:rPr>
                <w:b/>
                <w:sz w:val="28"/>
                <w:szCs w:val="28"/>
              </w:rPr>
              <w:t>Độc lập – Tự do – Hạnh phúc</w:t>
            </w:r>
          </w:p>
          <w:p w:rsidR="005D0230" w:rsidRPr="005D0230" w:rsidRDefault="005D0230" w:rsidP="005D0230">
            <w:pPr>
              <w:tabs>
                <w:tab w:val="left" w:pos="4019"/>
              </w:tabs>
              <w:spacing w:after="60" w:line="240" w:lineRule="atLeast"/>
              <w:jc w:val="center"/>
              <w:rPr>
                <w:sz w:val="14"/>
                <w:szCs w:val="28"/>
              </w:rPr>
            </w:pPr>
          </w:p>
        </w:tc>
      </w:tr>
      <w:tr w:rsidR="005D0230" w:rsidTr="005D0230">
        <w:tc>
          <w:tcPr>
            <w:tcW w:w="3397" w:type="dxa"/>
          </w:tcPr>
          <w:p w:rsidR="005D0230" w:rsidRPr="005D0230" w:rsidRDefault="005D0230" w:rsidP="005D0230">
            <w:pPr>
              <w:tabs>
                <w:tab w:val="left" w:pos="4019"/>
              </w:tabs>
              <w:spacing w:after="60" w:line="240" w:lineRule="atLeast"/>
              <w:jc w:val="both"/>
            </w:pPr>
            <w:r w:rsidRPr="005D0230">
              <w:rPr>
                <w:sz w:val="26"/>
              </w:rPr>
              <w:t xml:space="preserve">           Số: 97/KH-MNDH</w:t>
            </w:r>
          </w:p>
        </w:tc>
        <w:tc>
          <w:tcPr>
            <w:tcW w:w="5812" w:type="dxa"/>
          </w:tcPr>
          <w:p w:rsidR="005D0230" w:rsidRPr="005D0230" w:rsidRDefault="005D0230" w:rsidP="005D0230">
            <w:pPr>
              <w:tabs>
                <w:tab w:val="left" w:pos="4019"/>
              </w:tabs>
              <w:spacing w:after="60" w:line="240" w:lineRule="atLeast"/>
              <w:jc w:val="both"/>
              <w:rPr>
                <w:i/>
              </w:rPr>
            </w:pPr>
            <w:r>
              <w:t xml:space="preserve">                    </w:t>
            </w:r>
            <w:r w:rsidRPr="005D0230">
              <w:rPr>
                <w:i/>
                <w:sz w:val="26"/>
              </w:rPr>
              <w:t>Dân Hoà, ngày 24 tháng 3 năm 2026</w:t>
            </w:r>
          </w:p>
        </w:tc>
      </w:tr>
    </w:tbl>
    <w:p w:rsidR="005D0230" w:rsidRPr="005D0230" w:rsidRDefault="005D0230" w:rsidP="005D0230">
      <w:pPr>
        <w:tabs>
          <w:tab w:val="left" w:pos="4019"/>
        </w:tabs>
        <w:spacing w:after="60" w:line="240" w:lineRule="atLeast"/>
        <w:jc w:val="both"/>
        <w:rPr>
          <w:sz w:val="10"/>
          <w:szCs w:val="28"/>
        </w:rPr>
      </w:pPr>
    </w:p>
    <w:p w:rsidR="005D0230" w:rsidRPr="00B9300B" w:rsidRDefault="005D0230" w:rsidP="005D0230">
      <w:pPr>
        <w:tabs>
          <w:tab w:val="left" w:pos="4019"/>
        </w:tabs>
        <w:spacing w:after="60" w:line="240" w:lineRule="atLeast"/>
        <w:jc w:val="both"/>
        <w:rPr>
          <w:sz w:val="2"/>
        </w:rPr>
      </w:pPr>
    </w:p>
    <w:p w:rsidR="000D3487" w:rsidRDefault="000D3487" w:rsidP="00A5350A">
      <w:pPr>
        <w:spacing w:after="60"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KẾ HOẠCH</w:t>
      </w:r>
    </w:p>
    <w:p w:rsidR="000D3487" w:rsidRDefault="000D3487" w:rsidP="00A5350A">
      <w:pPr>
        <w:spacing w:after="60"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Triển khai thực h</w:t>
      </w:r>
      <w:r w:rsidR="00A5350A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>ện công tác bình đẳng giới, vì sự tiến bộ của phụ nữ</w:t>
      </w:r>
    </w:p>
    <w:p w:rsidR="000D3487" w:rsidRDefault="00A5350A" w:rsidP="00A5350A">
      <w:pPr>
        <w:spacing w:after="60" w:line="240" w:lineRule="atLeast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1599455</wp:posOffset>
                </wp:positionH>
                <wp:positionV relativeFrom="paragraph">
                  <wp:posOffset>188126</wp:posOffset>
                </wp:positionV>
                <wp:extent cx="2393342" cy="0"/>
                <wp:effectExtent l="0" t="0" r="2603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334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EE935F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95pt,14.8pt" to="314.4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rzDtQEAALcDAAAOAAAAZHJzL2Uyb0RvYy54bWysU8GO0zAQvSPxD5bvNG2DEERN99AVXBBU&#10;LHyA1xk3FrbHGps2/XvGbptFgBBCXByP/d6beePJ5m7yThyBksXQy9ViKQUEjYMNh15++fz2xWsp&#10;UlZhUA4D9PIMSd5tnz/bnGIHaxzRDUCCRULqTrGXY86xa5qkR/AqLTBC4EuD5FXmkA7NQOrE6t41&#10;6+XyVXNCGiKhhpT49P5yKbdV3xjQ+aMxCbJwveTacl2pro9lbbYb1R1IxdHqaxnqH6rwygZOOkvd&#10;q6zEN7K/SHmrCROavNDoGzTGaqge2M1q+ZObh1FFqF64OSnObUr/T1Z/OO5J2KGXrRRBeX6ih0zK&#10;HsYsdhgCNxBJtKVPp5g6hu/Cnq5RinsqpidDvnzZjphqb89zb2HKQvPhun3Tti/XUujbXfNEjJTy&#10;O0AvyqaXzoZiW3Xq+D5lTsbQG4SDUsgldd3ls4MCduETGLbCyVaVXYcIdo7EUfHzD19XxQZrVWSh&#10;GOvcTFr+mXTFFhrUwfpb4oyuGTHkmehtQPpd1jzdSjUX/M31xWux/YjDuT5EbQdPR3V2neQyfj/G&#10;lf70v22/AwAA//8DAFBLAwQUAAYACAAAACEASYHvit0AAAAJAQAADwAAAGRycy9kb3ducmV2Lnht&#10;bEyPzU7DMBCE70i8g7VI3KjTSERtiFNVlRDigmgKdzfeOmn9E9lOGt6eRRzgtrszmv2m2szWsAlD&#10;7L0TsFxkwNC1XvVOC/g4PD+sgMUknZLGOxTwhRE29e1NJUvlr26PU5M0oxAXSymgS2koOY9th1bG&#10;hR/QkXbywcpEa9BcBXmlcGt4nmUFt7J39KGTA+46bC/NaAWY1zB96p3exvFlXzTn91P+dpiEuL+b&#10;t0/AEs7pzww/+IQONTEd/ehUZEZA/rhck5WGdQGMDEW+oi7H3wOvK/6/Qf0NAAD//wMAUEsBAi0A&#10;FAAGAAgAAAAhALaDOJL+AAAA4QEAABMAAAAAAAAAAAAAAAAAAAAAAFtDb250ZW50X1R5cGVzXS54&#10;bWxQSwECLQAUAAYACAAAACEAOP0h/9YAAACUAQAACwAAAAAAAAAAAAAAAAAvAQAAX3JlbHMvLnJl&#10;bHNQSwECLQAUAAYACAAAACEAHz68w7UBAAC3AwAADgAAAAAAAAAAAAAAAAAuAgAAZHJzL2Uyb0Rv&#10;Yy54bWxQSwECLQAUAAYACAAAACEASYHvit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0D3487">
        <w:rPr>
          <w:b/>
          <w:sz w:val="28"/>
          <w:szCs w:val="28"/>
        </w:rPr>
        <w:t>Trường mầm non Dân Hoà năm 2026</w:t>
      </w:r>
    </w:p>
    <w:p w:rsidR="000D3487" w:rsidRPr="00B9300B" w:rsidRDefault="000D3487" w:rsidP="00B9300B">
      <w:pPr>
        <w:spacing w:after="60" w:line="240" w:lineRule="atLeast"/>
        <w:jc w:val="both"/>
        <w:rPr>
          <w:b/>
          <w:sz w:val="12"/>
          <w:szCs w:val="28"/>
        </w:rPr>
      </w:pPr>
    </w:p>
    <w:p w:rsidR="000D3487" w:rsidRDefault="000D3487" w:rsidP="005B7598">
      <w:pPr>
        <w:spacing w:line="276" w:lineRule="auto"/>
        <w:ind w:firstLine="567"/>
        <w:jc w:val="both"/>
        <w:rPr>
          <w:sz w:val="28"/>
          <w:szCs w:val="28"/>
        </w:rPr>
      </w:pPr>
      <w:r w:rsidRPr="00BD0CBA">
        <w:rPr>
          <w:sz w:val="28"/>
          <w:szCs w:val="28"/>
        </w:rPr>
        <w:t>Thực hiện kế hoạch số 135/KH-UBND ngày 18/3/2026 của UBND xã Dân Hoà về triển khai thực h</w:t>
      </w:r>
      <w:r w:rsidR="00BD0CBA">
        <w:rPr>
          <w:sz w:val="28"/>
          <w:szCs w:val="28"/>
        </w:rPr>
        <w:t>i</w:t>
      </w:r>
      <w:r w:rsidRPr="00BD0CBA">
        <w:rPr>
          <w:sz w:val="28"/>
          <w:szCs w:val="28"/>
        </w:rPr>
        <w:t>ện công tác bình đẳng giới, vì sự tiến bộ của phụ nữ ngành Giáo dục và Đào tạo t</w:t>
      </w:r>
      <w:r w:rsidR="00086454">
        <w:rPr>
          <w:sz w:val="28"/>
          <w:szCs w:val="28"/>
        </w:rPr>
        <w:t>rên địa bàn xã Dân Hoà năm 2026;</w:t>
      </w:r>
    </w:p>
    <w:p w:rsidR="000D3487" w:rsidRPr="00BD0CBA" w:rsidRDefault="000D3487" w:rsidP="005B7598">
      <w:pPr>
        <w:spacing w:line="276" w:lineRule="auto"/>
        <w:ind w:firstLine="567"/>
        <w:jc w:val="both"/>
        <w:rPr>
          <w:sz w:val="28"/>
          <w:szCs w:val="28"/>
        </w:rPr>
      </w:pPr>
      <w:r w:rsidRPr="00BD0CBA">
        <w:rPr>
          <w:sz w:val="28"/>
          <w:szCs w:val="28"/>
        </w:rPr>
        <w:t xml:space="preserve">Trường mầm non Dân Hoà xây dựng </w:t>
      </w:r>
      <w:bookmarkStart w:id="0" w:name="_GoBack"/>
      <w:r w:rsidRPr="00BD0CBA">
        <w:rPr>
          <w:sz w:val="28"/>
          <w:szCs w:val="28"/>
        </w:rPr>
        <w:t>kế hoạch triển khai thực hện công tác</w:t>
      </w:r>
    </w:p>
    <w:p w:rsidR="000D3487" w:rsidRPr="00BD0CBA" w:rsidRDefault="000D3487" w:rsidP="005B7598">
      <w:pPr>
        <w:spacing w:line="276" w:lineRule="auto"/>
        <w:jc w:val="both"/>
        <w:rPr>
          <w:sz w:val="28"/>
          <w:szCs w:val="28"/>
        </w:rPr>
      </w:pPr>
      <w:r w:rsidRPr="00BD0CBA">
        <w:rPr>
          <w:sz w:val="28"/>
          <w:szCs w:val="28"/>
        </w:rPr>
        <w:t xml:space="preserve">bình đẳng giới, vì sự tiến bộ của phụ nữ Trường mầm non Dân Hoà năm 2026 </w:t>
      </w:r>
      <w:bookmarkEnd w:id="0"/>
      <w:r w:rsidRPr="00BD0CBA">
        <w:rPr>
          <w:sz w:val="28"/>
          <w:szCs w:val="28"/>
        </w:rPr>
        <w:t>như sau:</w:t>
      </w:r>
    </w:p>
    <w:p w:rsidR="00B9300B" w:rsidRPr="00B9300B" w:rsidRDefault="00B9300B" w:rsidP="005B7598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B9300B">
        <w:rPr>
          <w:b/>
          <w:sz w:val="28"/>
          <w:szCs w:val="28"/>
        </w:rPr>
        <w:t xml:space="preserve">I. </w:t>
      </w:r>
      <w:r w:rsidR="000D3487" w:rsidRPr="00B9300B">
        <w:rPr>
          <w:b/>
          <w:sz w:val="28"/>
          <w:szCs w:val="28"/>
        </w:rPr>
        <w:t>Mục đích yêu cầu</w:t>
      </w:r>
    </w:p>
    <w:p w:rsidR="000C4404" w:rsidRPr="00B9300B" w:rsidRDefault="00B9300B" w:rsidP="005B7598">
      <w:pPr>
        <w:spacing w:line="276" w:lineRule="auto"/>
        <w:ind w:firstLine="567"/>
        <w:jc w:val="both"/>
        <w:rPr>
          <w:b/>
          <w:i/>
          <w:sz w:val="28"/>
          <w:szCs w:val="28"/>
        </w:rPr>
      </w:pPr>
      <w:r w:rsidRPr="00B9300B">
        <w:rPr>
          <w:b/>
          <w:i/>
          <w:sz w:val="28"/>
          <w:szCs w:val="28"/>
        </w:rPr>
        <w:t xml:space="preserve">1. </w:t>
      </w:r>
      <w:r w:rsidR="000C4404" w:rsidRPr="00B9300B">
        <w:rPr>
          <w:b/>
          <w:i/>
          <w:sz w:val="28"/>
          <w:szCs w:val="28"/>
        </w:rPr>
        <w:t>Mục đích</w:t>
      </w:r>
    </w:p>
    <w:p w:rsidR="000D3487" w:rsidRDefault="000D3487" w:rsidP="005B7598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Nâng cao nhận thức của CBGVNV và phụ huynh về bình đẳng giưới; tạo môi trường giáo dục công bằng, tôn trọng và không phân biệt giới.</w:t>
      </w:r>
    </w:p>
    <w:p w:rsidR="000D3487" w:rsidRDefault="000D3487" w:rsidP="005B7598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Thực hiện hiệu quả </w:t>
      </w:r>
      <w:r w:rsidR="000468D3">
        <w:rPr>
          <w:sz w:val="28"/>
          <w:szCs w:val="28"/>
        </w:rPr>
        <w:t>các</w:t>
      </w:r>
      <w:r>
        <w:rPr>
          <w:sz w:val="28"/>
          <w:szCs w:val="28"/>
        </w:rPr>
        <w:t xml:space="preserve"> mục tiêu, nhiệm vụ về bình đẳng giới gắn với nhiệm vụ năm học của nhà trường.</w:t>
      </w:r>
    </w:p>
    <w:p w:rsidR="000D3487" w:rsidRDefault="000D3487" w:rsidP="005B7598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Tăng cường lồng ghép nội dung giáo dục bình đẳng giưới trong các </w:t>
      </w:r>
      <w:r w:rsidR="00B9300B">
        <w:rPr>
          <w:sz w:val="28"/>
          <w:szCs w:val="28"/>
        </w:rPr>
        <w:t>Hoạt</w:t>
      </w:r>
      <w:r>
        <w:rPr>
          <w:sz w:val="28"/>
          <w:szCs w:val="28"/>
        </w:rPr>
        <w:t xml:space="preserve"> động chăm sóc giáo dục trẻ.</w:t>
      </w:r>
    </w:p>
    <w:p w:rsidR="000C4404" w:rsidRPr="00B9300B" w:rsidRDefault="00B9300B" w:rsidP="005B7598">
      <w:pPr>
        <w:pStyle w:val="ListParagraph"/>
        <w:spacing w:line="276" w:lineRule="auto"/>
        <w:ind w:left="567"/>
        <w:jc w:val="both"/>
        <w:rPr>
          <w:b/>
          <w:i/>
          <w:sz w:val="28"/>
          <w:szCs w:val="28"/>
        </w:rPr>
      </w:pPr>
      <w:r w:rsidRPr="00B9300B">
        <w:rPr>
          <w:b/>
          <w:i/>
          <w:sz w:val="28"/>
          <w:szCs w:val="28"/>
        </w:rPr>
        <w:t xml:space="preserve">2. </w:t>
      </w:r>
      <w:r w:rsidR="000C4404" w:rsidRPr="00B9300B">
        <w:rPr>
          <w:b/>
          <w:i/>
          <w:sz w:val="28"/>
          <w:szCs w:val="28"/>
        </w:rPr>
        <w:t>Yêu cầu</w:t>
      </w:r>
    </w:p>
    <w:p w:rsidR="000C4404" w:rsidRDefault="000C4404" w:rsidP="005B7598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Các tổ </w:t>
      </w:r>
      <w:r w:rsidR="005B7598">
        <w:rPr>
          <w:sz w:val="28"/>
          <w:szCs w:val="28"/>
        </w:rPr>
        <w:t>chuyên</w:t>
      </w:r>
      <w:r>
        <w:rPr>
          <w:sz w:val="28"/>
          <w:szCs w:val="28"/>
        </w:rPr>
        <w:t xml:space="preserve"> môn, bộ phận trong nhà trường chủ động triển khai các hoạt động cho phù hợp.</w:t>
      </w:r>
    </w:p>
    <w:p w:rsidR="000C4404" w:rsidRDefault="000C4404" w:rsidP="005B7598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Gắn công tác bình đẳng giới với các phong trào thi đua và nhiệm vụ giáo dục của nhà trường.</w:t>
      </w:r>
    </w:p>
    <w:p w:rsidR="000C4404" w:rsidRPr="00B07E36" w:rsidRDefault="000C4404" w:rsidP="005B7598">
      <w:pPr>
        <w:spacing w:line="276" w:lineRule="auto"/>
        <w:ind w:firstLine="567"/>
        <w:jc w:val="both"/>
        <w:rPr>
          <w:spacing w:val="-4"/>
          <w:sz w:val="28"/>
          <w:szCs w:val="28"/>
        </w:rPr>
      </w:pPr>
      <w:r w:rsidRPr="00B07E36">
        <w:rPr>
          <w:spacing w:val="-4"/>
          <w:sz w:val="28"/>
          <w:szCs w:val="28"/>
        </w:rPr>
        <w:t>Đảm bảo thiết thực, hiệu quả, phù hợp với đặc điểm của trẻ lứa tuổi mầm non</w:t>
      </w:r>
      <w:r w:rsidR="00B07E36">
        <w:rPr>
          <w:spacing w:val="-4"/>
          <w:sz w:val="28"/>
          <w:szCs w:val="28"/>
        </w:rPr>
        <w:t>.</w:t>
      </w:r>
    </w:p>
    <w:p w:rsidR="00B9300B" w:rsidRPr="00B9300B" w:rsidRDefault="00B9300B" w:rsidP="005B7598">
      <w:pPr>
        <w:pStyle w:val="ListParagraph"/>
        <w:spacing w:line="276" w:lineRule="auto"/>
        <w:ind w:left="567"/>
        <w:jc w:val="both"/>
        <w:rPr>
          <w:b/>
          <w:sz w:val="28"/>
          <w:szCs w:val="28"/>
        </w:rPr>
      </w:pPr>
      <w:r w:rsidRPr="00B9300B">
        <w:rPr>
          <w:b/>
          <w:sz w:val="28"/>
          <w:szCs w:val="28"/>
        </w:rPr>
        <w:t xml:space="preserve">II. </w:t>
      </w:r>
      <w:r w:rsidR="000C4404" w:rsidRPr="00B9300B">
        <w:rPr>
          <w:b/>
          <w:sz w:val="28"/>
          <w:szCs w:val="28"/>
        </w:rPr>
        <w:t>Nội dung và nhiệm vụ thực hiện</w:t>
      </w:r>
    </w:p>
    <w:p w:rsidR="000C4404" w:rsidRPr="00B9300B" w:rsidRDefault="00B9300B" w:rsidP="005B7598">
      <w:pPr>
        <w:pStyle w:val="ListParagraph"/>
        <w:spacing w:line="276" w:lineRule="auto"/>
        <w:ind w:left="567"/>
        <w:jc w:val="both"/>
        <w:rPr>
          <w:b/>
          <w:i/>
          <w:sz w:val="28"/>
          <w:szCs w:val="28"/>
        </w:rPr>
      </w:pPr>
      <w:r w:rsidRPr="00B9300B">
        <w:rPr>
          <w:b/>
          <w:i/>
          <w:sz w:val="28"/>
          <w:szCs w:val="28"/>
        </w:rPr>
        <w:t xml:space="preserve">1. </w:t>
      </w:r>
      <w:r w:rsidR="000C4404" w:rsidRPr="00B9300B">
        <w:rPr>
          <w:b/>
          <w:i/>
          <w:sz w:val="28"/>
          <w:szCs w:val="28"/>
        </w:rPr>
        <w:t xml:space="preserve">Tuyên truyền, phổ biến </w:t>
      </w:r>
      <w:r w:rsidR="00DA15D7" w:rsidRPr="00B9300B">
        <w:rPr>
          <w:b/>
          <w:i/>
          <w:sz w:val="28"/>
          <w:szCs w:val="28"/>
        </w:rPr>
        <w:t>chính</w:t>
      </w:r>
      <w:r w:rsidR="000C4404" w:rsidRPr="00B9300B">
        <w:rPr>
          <w:b/>
          <w:i/>
          <w:sz w:val="28"/>
          <w:szCs w:val="28"/>
        </w:rPr>
        <w:t xml:space="preserve"> sách</w:t>
      </w:r>
      <w:r w:rsidR="002809DB" w:rsidRPr="00B9300B">
        <w:rPr>
          <w:b/>
          <w:i/>
          <w:sz w:val="28"/>
          <w:szCs w:val="28"/>
        </w:rPr>
        <w:t>,</w:t>
      </w:r>
      <w:r w:rsidR="000C4404" w:rsidRPr="00B9300B">
        <w:rPr>
          <w:b/>
          <w:i/>
          <w:sz w:val="28"/>
          <w:szCs w:val="28"/>
        </w:rPr>
        <w:t xml:space="preserve"> pháp luật về bình đẳng </w:t>
      </w:r>
      <w:r w:rsidR="001749F2" w:rsidRPr="00B9300B">
        <w:rPr>
          <w:b/>
          <w:i/>
          <w:sz w:val="28"/>
          <w:szCs w:val="28"/>
        </w:rPr>
        <w:t>giới</w:t>
      </w:r>
      <w:r w:rsidR="000C4404" w:rsidRPr="00B9300B">
        <w:rPr>
          <w:b/>
          <w:i/>
          <w:sz w:val="28"/>
          <w:szCs w:val="28"/>
        </w:rPr>
        <w:t>.</w:t>
      </w:r>
    </w:p>
    <w:p w:rsidR="000C4404" w:rsidRPr="0027213F" w:rsidRDefault="000C4404" w:rsidP="005B7598">
      <w:pPr>
        <w:pStyle w:val="ListParagraph"/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Tổ chức tuyên truyền tới CBGVNV về các quy định ph</w:t>
      </w:r>
      <w:r w:rsidR="0027213F">
        <w:rPr>
          <w:sz w:val="28"/>
          <w:szCs w:val="28"/>
        </w:rPr>
        <w:t>áp</w:t>
      </w:r>
      <w:r>
        <w:rPr>
          <w:sz w:val="28"/>
          <w:szCs w:val="28"/>
        </w:rPr>
        <w:t xml:space="preserve"> lu</w:t>
      </w:r>
      <w:r w:rsidR="0027213F">
        <w:rPr>
          <w:sz w:val="28"/>
          <w:szCs w:val="28"/>
        </w:rPr>
        <w:t>ật liên quan</w:t>
      </w:r>
      <w:r w:rsidR="00B9300B">
        <w:rPr>
          <w:sz w:val="28"/>
          <w:szCs w:val="28"/>
        </w:rPr>
        <w:t xml:space="preserve"> </w:t>
      </w:r>
      <w:r w:rsidR="001749F2" w:rsidRPr="0027213F">
        <w:rPr>
          <w:sz w:val="28"/>
          <w:szCs w:val="28"/>
        </w:rPr>
        <w:t>đến bình đẳng giới như: Luật bình đẳng giới số 73/2026/QH11; Luật phòng chống bạo lực gia đình; chỉ thị số 21-CT/TW ngày 20/01/2028 của Ban Bí thư về tiếp tục đẩy mạnh công tác phụ nữ trong tình hình mới; Chiến lược quốc gia về bình đẳng giới gia đoạn 2021- 2030; Chỉ thị số 22-CT/TU ngày 10/5/</w:t>
      </w:r>
      <w:r w:rsidR="002809DB" w:rsidRPr="0027213F">
        <w:rPr>
          <w:sz w:val="28"/>
          <w:szCs w:val="28"/>
        </w:rPr>
        <w:t xml:space="preserve">2018 </w:t>
      </w:r>
      <w:r w:rsidR="0027213F" w:rsidRPr="0027213F">
        <w:rPr>
          <w:sz w:val="28"/>
          <w:szCs w:val="28"/>
        </w:rPr>
        <w:t>của</w:t>
      </w:r>
      <w:r w:rsidR="002809DB" w:rsidRPr="0027213F">
        <w:rPr>
          <w:sz w:val="28"/>
          <w:szCs w:val="28"/>
        </w:rPr>
        <w:t xml:space="preserve"> thành uỷ H</w:t>
      </w:r>
      <w:r w:rsidR="001749F2" w:rsidRPr="0027213F">
        <w:rPr>
          <w:sz w:val="28"/>
          <w:szCs w:val="28"/>
        </w:rPr>
        <w:t xml:space="preserve">à </w:t>
      </w:r>
      <w:r w:rsidR="001749F2" w:rsidRPr="0027213F">
        <w:rPr>
          <w:sz w:val="28"/>
          <w:szCs w:val="28"/>
        </w:rPr>
        <w:lastRenderedPageBreak/>
        <w:t>Nội về việc tiếp tục đẩy mạnh công tác phụ nữ của thành phố Hà Nội</w:t>
      </w:r>
      <w:r w:rsidR="002809DB" w:rsidRPr="0027213F">
        <w:rPr>
          <w:sz w:val="28"/>
          <w:szCs w:val="28"/>
        </w:rPr>
        <w:t xml:space="preserve"> trong tình hình mới.</w:t>
      </w:r>
    </w:p>
    <w:p w:rsidR="002809DB" w:rsidRDefault="002809DB" w:rsidP="005B7598">
      <w:pPr>
        <w:pStyle w:val="ListParagraph"/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Tiếp tục triển khai hiệu quả các nội </w:t>
      </w:r>
      <w:r w:rsidR="0027213F">
        <w:rPr>
          <w:sz w:val="28"/>
          <w:szCs w:val="28"/>
        </w:rPr>
        <w:t>dung theo Quyết định số 283/QĐ-</w:t>
      </w:r>
      <w:r w:rsidRPr="0027213F">
        <w:rPr>
          <w:sz w:val="28"/>
          <w:szCs w:val="28"/>
        </w:rPr>
        <w:t>BGDĐT, kế hoạch số 331/KH-</w:t>
      </w:r>
      <w:r w:rsidR="0027213F" w:rsidRPr="0027213F">
        <w:rPr>
          <w:sz w:val="28"/>
          <w:szCs w:val="28"/>
        </w:rPr>
        <w:t>UBND và kế hoạch số 36/KH- UBND; phổ biến kế hoạch số 143/KH-BTV</w:t>
      </w:r>
      <w:r w:rsidR="000468D3">
        <w:rPr>
          <w:sz w:val="28"/>
          <w:szCs w:val="28"/>
        </w:rPr>
        <w:t xml:space="preserve"> ngày</w:t>
      </w:r>
      <w:r w:rsidR="0027213F" w:rsidRPr="0027213F">
        <w:rPr>
          <w:sz w:val="28"/>
          <w:szCs w:val="28"/>
        </w:rPr>
        <w:t xml:space="preserve"> 22/01/2025 của Ban Thường vụ Hội liên hiệp phụ nữ thành phố Hà Nội về việc tổ chức thực hiện đề án “ Phòng ngừa ứng phó với bạo lực, xâm </w:t>
      </w:r>
      <w:r w:rsidR="00BD5ABF">
        <w:rPr>
          <w:sz w:val="28"/>
          <w:szCs w:val="28"/>
        </w:rPr>
        <w:t>hại</w:t>
      </w:r>
      <w:r w:rsidR="0027213F" w:rsidRPr="0027213F">
        <w:rPr>
          <w:sz w:val="28"/>
          <w:szCs w:val="28"/>
        </w:rPr>
        <w:t xml:space="preserve"> phụ nữ, trẻ em trên địa bàn thành phố Hà </w:t>
      </w:r>
      <w:r w:rsidR="00BD5ABF">
        <w:rPr>
          <w:sz w:val="28"/>
          <w:szCs w:val="28"/>
        </w:rPr>
        <w:t xml:space="preserve">Nội </w:t>
      </w:r>
      <w:r w:rsidR="0027213F" w:rsidRPr="0027213F">
        <w:rPr>
          <w:sz w:val="28"/>
          <w:szCs w:val="28"/>
        </w:rPr>
        <w:t>giai đoạn 2022- 2026” năm 2026</w:t>
      </w:r>
      <w:r w:rsidR="0027213F">
        <w:rPr>
          <w:sz w:val="28"/>
          <w:szCs w:val="28"/>
        </w:rPr>
        <w:t>.</w:t>
      </w:r>
    </w:p>
    <w:p w:rsidR="0027213F" w:rsidRDefault="0027213F" w:rsidP="005B7598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Lồng ghép các nội dung bình đẳng </w:t>
      </w:r>
      <w:r w:rsidR="005B7598">
        <w:rPr>
          <w:sz w:val="28"/>
          <w:szCs w:val="28"/>
        </w:rPr>
        <w:t>giới</w:t>
      </w:r>
      <w:r>
        <w:rPr>
          <w:sz w:val="28"/>
          <w:szCs w:val="28"/>
        </w:rPr>
        <w:t xml:space="preserve"> trong </w:t>
      </w:r>
      <w:r w:rsidR="005B7598">
        <w:rPr>
          <w:sz w:val="28"/>
          <w:szCs w:val="28"/>
        </w:rPr>
        <w:t>các</w:t>
      </w:r>
      <w:r>
        <w:rPr>
          <w:sz w:val="28"/>
          <w:szCs w:val="28"/>
        </w:rPr>
        <w:t xml:space="preserve"> buổi sinh hoạt chuyên môn, họp cơ quan.</w:t>
      </w:r>
    </w:p>
    <w:p w:rsidR="00B9300B" w:rsidRDefault="0027213F" w:rsidP="005B7598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Tuyên truyền với phụ huynh thông qua bảng tin, Website, nhóm truyền thông của nhà trường.</w:t>
      </w:r>
    </w:p>
    <w:p w:rsidR="0027213F" w:rsidRPr="00B9300B" w:rsidRDefault="00B9300B" w:rsidP="005B7598">
      <w:pPr>
        <w:spacing w:line="276" w:lineRule="auto"/>
        <w:ind w:firstLine="567"/>
        <w:jc w:val="both"/>
        <w:rPr>
          <w:b/>
          <w:i/>
          <w:sz w:val="28"/>
          <w:szCs w:val="28"/>
        </w:rPr>
      </w:pPr>
      <w:r w:rsidRPr="00B9300B">
        <w:rPr>
          <w:b/>
          <w:i/>
          <w:sz w:val="28"/>
          <w:szCs w:val="28"/>
        </w:rPr>
        <w:t xml:space="preserve">2. </w:t>
      </w:r>
      <w:r w:rsidR="0027213F" w:rsidRPr="00B9300B">
        <w:rPr>
          <w:b/>
          <w:i/>
          <w:sz w:val="28"/>
          <w:szCs w:val="28"/>
        </w:rPr>
        <w:t>Lồng ghép giáo dục bình đẳng giới trong hoạt động giáo dục trẻ.</w:t>
      </w:r>
    </w:p>
    <w:p w:rsidR="0027213F" w:rsidRDefault="0027213F" w:rsidP="005B7598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Tổ chức các hoạt động giáo dục giúp trẻ hình thành nhận thức đúng đắn về vai trò của nam và nữ.</w:t>
      </w:r>
    </w:p>
    <w:p w:rsidR="0027213F" w:rsidRDefault="0027213F" w:rsidP="005B7598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Xây dựng môi trường giáo dục không định kiến giới.</w:t>
      </w:r>
    </w:p>
    <w:p w:rsidR="00B9300B" w:rsidRDefault="0027213F" w:rsidP="005B7598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Khuyến khích trẻ </w:t>
      </w:r>
      <w:r w:rsidR="00F1497C">
        <w:rPr>
          <w:sz w:val="28"/>
          <w:szCs w:val="28"/>
        </w:rPr>
        <w:t xml:space="preserve">tham gia các </w:t>
      </w:r>
      <w:r w:rsidR="005A37CD">
        <w:rPr>
          <w:sz w:val="28"/>
          <w:szCs w:val="28"/>
        </w:rPr>
        <w:t>hoạt động học tập, vui chơi bình đẳng.</w:t>
      </w:r>
    </w:p>
    <w:p w:rsidR="005A37CD" w:rsidRPr="00B9300B" w:rsidRDefault="00B9300B" w:rsidP="005B7598">
      <w:pPr>
        <w:spacing w:line="276" w:lineRule="auto"/>
        <w:ind w:firstLine="567"/>
        <w:jc w:val="both"/>
        <w:rPr>
          <w:b/>
          <w:i/>
          <w:sz w:val="28"/>
          <w:szCs w:val="28"/>
        </w:rPr>
      </w:pPr>
      <w:r w:rsidRPr="00B9300B">
        <w:rPr>
          <w:b/>
          <w:i/>
          <w:sz w:val="28"/>
          <w:szCs w:val="28"/>
        </w:rPr>
        <w:t xml:space="preserve">3. </w:t>
      </w:r>
      <w:r w:rsidR="005A37CD" w:rsidRPr="00B9300B">
        <w:rPr>
          <w:b/>
          <w:i/>
          <w:sz w:val="28"/>
          <w:szCs w:val="28"/>
        </w:rPr>
        <w:t>Nâng cao năng lực đội ngũ.</w:t>
      </w:r>
    </w:p>
    <w:p w:rsidR="005A37CD" w:rsidRDefault="005A37CD" w:rsidP="005B7598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Tổ chức tập huấn, bồi dưỡng cho giáo viên kỹ năng lồng ghép giáo dục bình đẳng giới.</w:t>
      </w:r>
    </w:p>
    <w:p w:rsidR="005A37CD" w:rsidRDefault="005A37CD" w:rsidP="005B7598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Tăng cường ứng dụng công nghệ thông tin và nền tảng số trong công tác truyền thông.</w:t>
      </w:r>
    </w:p>
    <w:p w:rsidR="005A37CD" w:rsidRPr="00B9300B" w:rsidRDefault="00B9300B" w:rsidP="005B7598">
      <w:pPr>
        <w:pStyle w:val="ListParagraph"/>
        <w:spacing w:line="276" w:lineRule="auto"/>
        <w:ind w:left="567"/>
        <w:jc w:val="both"/>
        <w:rPr>
          <w:b/>
          <w:i/>
          <w:sz w:val="28"/>
          <w:szCs w:val="28"/>
        </w:rPr>
      </w:pPr>
      <w:r w:rsidRPr="00B9300B">
        <w:rPr>
          <w:b/>
          <w:i/>
          <w:sz w:val="28"/>
          <w:szCs w:val="28"/>
        </w:rPr>
        <w:t>4.</w:t>
      </w:r>
      <w:r w:rsidR="005A37CD" w:rsidRPr="00B9300B">
        <w:rPr>
          <w:b/>
          <w:i/>
          <w:sz w:val="28"/>
          <w:szCs w:val="28"/>
        </w:rPr>
        <w:t>Tổ chức hoạt động hưởng ứng các ngày kỷ niệm.</w:t>
      </w:r>
    </w:p>
    <w:p w:rsidR="005A37CD" w:rsidRDefault="00BD0CBA" w:rsidP="005B7598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Tổ chức các hoạt động kỷ niệm N</w:t>
      </w:r>
      <w:r w:rsidR="005A37CD">
        <w:rPr>
          <w:sz w:val="28"/>
          <w:szCs w:val="28"/>
        </w:rPr>
        <w:t>gày Quốc tế phụ nữ 8/3</w:t>
      </w:r>
    </w:p>
    <w:p w:rsidR="005A37CD" w:rsidRDefault="005A37CD" w:rsidP="005B7598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Tổ chức các hoạt động nhân ngày Gia đình Việt nam 28/6</w:t>
      </w:r>
    </w:p>
    <w:p w:rsidR="005A37CD" w:rsidRDefault="00BD0CBA" w:rsidP="005B7598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Tổ chức các hoạt động kỷ niệm N</w:t>
      </w:r>
      <w:r w:rsidR="005A37CD">
        <w:rPr>
          <w:sz w:val="28"/>
          <w:szCs w:val="28"/>
        </w:rPr>
        <w:t>gày Phụ n</w:t>
      </w:r>
      <w:r>
        <w:rPr>
          <w:sz w:val="28"/>
          <w:szCs w:val="28"/>
        </w:rPr>
        <w:t>ữ</w:t>
      </w:r>
      <w:r w:rsidR="005A37CD">
        <w:rPr>
          <w:sz w:val="28"/>
          <w:szCs w:val="28"/>
        </w:rPr>
        <w:t xml:space="preserve"> Việt nam 20/10</w:t>
      </w:r>
    </w:p>
    <w:p w:rsidR="005A37CD" w:rsidRDefault="005A37CD" w:rsidP="005B7598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Tham gia hưởng ứng tháng hành động vì bình đẳng giới (15/11 – 15/12)</w:t>
      </w:r>
    </w:p>
    <w:p w:rsidR="009E4D6D" w:rsidRPr="00B9300B" w:rsidRDefault="00B9300B" w:rsidP="005B7598">
      <w:pPr>
        <w:pStyle w:val="ListParagraph"/>
        <w:spacing w:line="276" w:lineRule="auto"/>
        <w:ind w:left="567"/>
        <w:jc w:val="both"/>
        <w:rPr>
          <w:b/>
          <w:sz w:val="28"/>
          <w:szCs w:val="28"/>
        </w:rPr>
      </w:pPr>
      <w:r w:rsidRPr="00B9300B">
        <w:rPr>
          <w:b/>
          <w:sz w:val="28"/>
          <w:szCs w:val="28"/>
        </w:rPr>
        <w:t xml:space="preserve">III. </w:t>
      </w:r>
      <w:r w:rsidR="009E4D6D" w:rsidRPr="00B9300B">
        <w:rPr>
          <w:b/>
          <w:sz w:val="28"/>
          <w:szCs w:val="28"/>
        </w:rPr>
        <w:t>Tổ chức thực hiện.</w:t>
      </w:r>
    </w:p>
    <w:p w:rsidR="009E4D6D" w:rsidRPr="00B9300B" w:rsidRDefault="00AF5851" w:rsidP="005B7598">
      <w:pPr>
        <w:pStyle w:val="ListParagraph"/>
        <w:numPr>
          <w:ilvl w:val="0"/>
          <w:numId w:val="7"/>
        </w:numPr>
        <w:spacing w:line="276" w:lineRule="auto"/>
        <w:jc w:val="both"/>
        <w:rPr>
          <w:b/>
          <w:i/>
          <w:sz w:val="28"/>
          <w:szCs w:val="28"/>
        </w:rPr>
      </w:pPr>
      <w:r w:rsidRPr="00B9300B">
        <w:rPr>
          <w:b/>
          <w:i/>
          <w:sz w:val="28"/>
          <w:szCs w:val="28"/>
        </w:rPr>
        <w:t>Ban giám hiệu</w:t>
      </w:r>
      <w:r w:rsidR="005B7598">
        <w:rPr>
          <w:b/>
          <w:i/>
          <w:sz w:val="28"/>
          <w:szCs w:val="28"/>
        </w:rPr>
        <w:t>.</w:t>
      </w:r>
    </w:p>
    <w:p w:rsidR="00AF5851" w:rsidRDefault="00AF5851" w:rsidP="005B7598">
      <w:pPr>
        <w:pStyle w:val="ListParagraph"/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Chỉ đạo xây dựng và triển khai kế hoạch trong toàn trường.</w:t>
      </w:r>
    </w:p>
    <w:p w:rsidR="00AF5851" w:rsidRDefault="00AF5851" w:rsidP="005B7598">
      <w:pPr>
        <w:pStyle w:val="ListParagraph"/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Kiểm tra giám sát việc thực hiện tại các tổ chuyên môn.</w:t>
      </w:r>
    </w:p>
    <w:p w:rsidR="00AF5851" w:rsidRPr="00B9300B" w:rsidRDefault="00B9300B" w:rsidP="005B7598">
      <w:pPr>
        <w:pStyle w:val="ListParagraph"/>
        <w:spacing w:line="276" w:lineRule="auto"/>
        <w:ind w:left="567"/>
        <w:jc w:val="both"/>
        <w:rPr>
          <w:b/>
          <w:i/>
          <w:sz w:val="28"/>
          <w:szCs w:val="28"/>
        </w:rPr>
      </w:pPr>
      <w:r w:rsidRPr="00B9300B">
        <w:rPr>
          <w:b/>
          <w:i/>
          <w:sz w:val="28"/>
          <w:szCs w:val="28"/>
        </w:rPr>
        <w:t xml:space="preserve">2. </w:t>
      </w:r>
      <w:r w:rsidR="00AF5851" w:rsidRPr="00B9300B">
        <w:rPr>
          <w:b/>
          <w:i/>
          <w:sz w:val="28"/>
          <w:szCs w:val="28"/>
        </w:rPr>
        <w:t>Các tổ chuyên môn.</w:t>
      </w:r>
    </w:p>
    <w:p w:rsidR="00AF5851" w:rsidRDefault="00AF5851" w:rsidP="005B7598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Lồng ghép nội dung giáo dục bình đẳng giới trong kế hoạch giáo dục </w:t>
      </w:r>
      <w:r w:rsidR="00BD0CBA">
        <w:rPr>
          <w:sz w:val="28"/>
          <w:szCs w:val="28"/>
        </w:rPr>
        <w:t xml:space="preserve">của </w:t>
      </w:r>
      <w:r>
        <w:rPr>
          <w:sz w:val="28"/>
          <w:szCs w:val="28"/>
        </w:rPr>
        <w:t>nhóm lớp.</w:t>
      </w:r>
    </w:p>
    <w:p w:rsidR="00B9300B" w:rsidRDefault="00AF5851" w:rsidP="005B7598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Tổ chức các hoạt động giáo dục phù hợp với</w:t>
      </w:r>
      <w:r w:rsidR="00BD0CBA">
        <w:rPr>
          <w:sz w:val="28"/>
          <w:szCs w:val="28"/>
        </w:rPr>
        <w:t xml:space="preserve"> độ tuổi của</w:t>
      </w:r>
      <w:r>
        <w:rPr>
          <w:sz w:val="28"/>
          <w:szCs w:val="28"/>
        </w:rPr>
        <w:t xml:space="preserve"> trẻ.</w:t>
      </w:r>
    </w:p>
    <w:p w:rsidR="00AF5851" w:rsidRPr="00B9300B" w:rsidRDefault="00B9300B" w:rsidP="005B7598">
      <w:pPr>
        <w:spacing w:line="276" w:lineRule="auto"/>
        <w:ind w:firstLine="567"/>
        <w:jc w:val="both"/>
        <w:rPr>
          <w:b/>
          <w:i/>
          <w:sz w:val="28"/>
          <w:szCs w:val="28"/>
        </w:rPr>
      </w:pPr>
      <w:r w:rsidRPr="00B9300B">
        <w:rPr>
          <w:b/>
          <w:i/>
          <w:sz w:val="28"/>
          <w:szCs w:val="28"/>
        </w:rPr>
        <w:t xml:space="preserve">3. </w:t>
      </w:r>
      <w:r w:rsidR="00AF5851" w:rsidRPr="00B9300B">
        <w:rPr>
          <w:b/>
          <w:i/>
          <w:sz w:val="28"/>
          <w:szCs w:val="28"/>
        </w:rPr>
        <w:t>Các đoàn thể.</w:t>
      </w:r>
    </w:p>
    <w:p w:rsidR="00AF5851" w:rsidRPr="005B7598" w:rsidRDefault="00AF5851" w:rsidP="005B7598">
      <w:pPr>
        <w:spacing w:line="276" w:lineRule="auto"/>
        <w:ind w:firstLine="567"/>
        <w:jc w:val="both"/>
        <w:rPr>
          <w:spacing w:val="-8"/>
          <w:sz w:val="28"/>
          <w:szCs w:val="28"/>
        </w:rPr>
      </w:pPr>
      <w:r w:rsidRPr="005B7598">
        <w:rPr>
          <w:spacing w:val="-8"/>
          <w:sz w:val="28"/>
          <w:szCs w:val="28"/>
        </w:rPr>
        <w:t xml:space="preserve">Phối hợp tổ chức các </w:t>
      </w:r>
      <w:r w:rsidR="000B5A4E" w:rsidRPr="005B7598">
        <w:rPr>
          <w:spacing w:val="-8"/>
          <w:sz w:val="28"/>
          <w:szCs w:val="28"/>
        </w:rPr>
        <w:t xml:space="preserve">hoạt </w:t>
      </w:r>
      <w:r w:rsidRPr="005B7598">
        <w:rPr>
          <w:spacing w:val="-8"/>
          <w:sz w:val="28"/>
          <w:szCs w:val="28"/>
        </w:rPr>
        <w:t>động tuyên truyền, phong trào thi đua về bình đẳng giới.</w:t>
      </w:r>
    </w:p>
    <w:p w:rsidR="00AF5851" w:rsidRDefault="00AF5851" w:rsidP="005B7598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Động viên cán bộ, giáo viên, nhân viên tích cực tham gia.</w:t>
      </w:r>
    </w:p>
    <w:p w:rsidR="00AF5851" w:rsidRPr="00B9300B" w:rsidRDefault="00B9300B" w:rsidP="005B7598">
      <w:pPr>
        <w:pStyle w:val="ListParagraph"/>
        <w:spacing w:line="276" w:lineRule="auto"/>
        <w:ind w:left="567"/>
        <w:jc w:val="both"/>
        <w:rPr>
          <w:b/>
          <w:sz w:val="28"/>
          <w:szCs w:val="28"/>
        </w:rPr>
      </w:pPr>
      <w:r w:rsidRPr="00B9300B">
        <w:rPr>
          <w:b/>
          <w:sz w:val="28"/>
          <w:szCs w:val="28"/>
        </w:rPr>
        <w:t xml:space="preserve">IV. </w:t>
      </w:r>
      <w:r w:rsidR="00AF5851" w:rsidRPr="00B9300B">
        <w:rPr>
          <w:b/>
          <w:sz w:val="28"/>
          <w:szCs w:val="28"/>
        </w:rPr>
        <w:t>Kinh phí thực hiện.</w:t>
      </w:r>
    </w:p>
    <w:p w:rsidR="00AF5851" w:rsidRDefault="00AF5851" w:rsidP="005B7598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Kinh phí thực hiện được bố trí từ nguông kinh phí hoạt động thường xuyên cảu nhà trường và các </w:t>
      </w:r>
      <w:r w:rsidR="000B5A4E">
        <w:rPr>
          <w:sz w:val="28"/>
          <w:szCs w:val="28"/>
        </w:rPr>
        <w:t>nguồn</w:t>
      </w:r>
      <w:r>
        <w:rPr>
          <w:sz w:val="28"/>
          <w:szCs w:val="28"/>
        </w:rPr>
        <w:t xml:space="preserve"> hợp pháp khác theo quy định.</w:t>
      </w:r>
    </w:p>
    <w:p w:rsidR="00AF5851" w:rsidRDefault="00B9300B" w:rsidP="005B7598">
      <w:pPr>
        <w:pStyle w:val="ListParagraph"/>
        <w:spacing w:line="276" w:lineRule="auto"/>
        <w:ind w:left="567"/>
        <w:jc w:val="both"/>
        <w:rPr>
          <w:sz w:val="28"/>
          <w:szCs w:val="28"/>
        </w:rPr>
      </w:pPr>
      <w:r w:rsidRPr="00B9300B">
        <w:rPr>
          <w:b/>
          <w:sz w:val="28"/>
          <w:szCs w:val="28"/>
        </w:rPr>
        <w:t xml:space="preserve">V. </w:t>
      </w:r>
      <w:r w:rsidR="00AF5851" w:rsidRPr="00B9300B">
        <w:rPr>
          <w:b/>
          <w:sz w:val="28"/>
          <w:szCs w:val="28"/>
        </w:rPr>
        <w:t>Chế độ báo cáo</w:t>
      </w:r>
      <w:r w:rsidR="00AF5851">
        <w:rPr>
          <w:sz w:val="28"/>
          <w:szCs w:val="28"/>
        </w:rPr>
        <w:t>.</w:t>
      </w:r>
    </w:p>
    <w:p w:rsidR="00AF5851" w:rsidRDefault="00AF5851" w:rsidP="005B7598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Các bộ phận trong nhà trường theo dõi, thực hiện báo cáo khi có yêu cầu.</w:t>
      </w:r>
    </w:p>
    <w:p w:rsidR="00AF5851" w:rsidRDefault="00AF5851" w:rsidP="005B7598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Trên đây là kế hoạch triển khai thực hiện công tác bình đẳng giới, vì sự tiến bộ của phụ nữ trường mầm non </w:t>
      </w:r>
      <w:r w:rsidR="005B7598">
        <w:rPr>
          <w:sz w:val="28"/>
          <w:szCs w:val="28"/>
        </w:rPr>
        <w:t xml:space="preserve">Dân </w:t>
      </w:r>
      <w:r w:rsidR="00BD0CBA">
        <w:rPr>
          <w:sz w:val="28"/>
          <w:szCs w:val="28"/>
        </w:rPr>
        <w:t xml:space="preserve">Hoà năm 2026. Nhà trường yêu </w:t>
      </w:r>
      <w:r>
        <w:rPr>
          <w:sz w:val="28"/>
          <w:szCs w:val="28"/>
        </w:rPr>
        <w:t>cầu CBGVNV nghiêm túc tri</w:t>
      </w:r>
      <w:r w:rsidR="00B9300B">
        <w:rPr>
          <w:sz w:val="28"/>
          <w:szCs w:val="28"/>
        </w:rPr>
        <w:t>ển</w:t>
      </w:r>
      <w:r>
        <w:rPr>
          <w:sz w:val="28"/>
          <w:szCs w:val="28"/>
        </w:rPr>
        <w:t xml:space="preserve"> khai, thực hiện. Trong quá trình triển khai thực hiện, nếu có kh</w:t>
      </w:r>
      <w:r w:rsidR="00B9300B">
        <w:rPr>
          <w:sz w:val="28"/>
          <w:szCs w:val="28"/>
        </w:rPr>
        <w:t>ó</w:t>
      </w:r>
      <w:r>
        <w:rPr>
          <w:sz w:val="28"/>
          <w:szCs w:val="28"/>
        </w:rPr>
        <w:t xml:space="preserve"> khăn</w:t>
      </w:r>
      <w:r w:rsidR="00BD0CBA">
        <w:rPr>
          <w:sz w:val="28"/>
          <w:szCs w:val="28"/>
        </w:rPr>
        <w:t>,</w:t>
      </w:r>
      <w:r>
        <w:rPr>
          <w:sz w:val="28"/>
          <w:szCs w:val="28"/>
        </w:rPr>
        <w:t xml:space="preserve"> vướng mắc cần báo cáo về Ban giám cùng phối hợp giải quyết.</w:t>
      </w:r>
    </w:p>
    <w:p w:rsidR="005B7598" w:rsidRPr="005B7598" w:rsidRDefault="005B7598" w:rsidP="000468D3">
      <w:pPr>
        <w:spacing w:line="271" w:lineRule="auto"/>
        <w:ind w:firstLine="567"/>
        <w:jc w:val="both"/>
        <w:rPr>
          <w:sz w:val="12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13"/>
        <w:gridCol w:w="4559"/>
      </w:tblGrid>
      <w:tr w:rsidR="00073138" w:rsidRPr="00C45CD7" w:rsidTr="00762FAF">
        <w:tc>
          <w:tcPr>
            <w:tcW w:w="4785" w:type="dxa"/>
            <w:shd w:val="clear" w:color="auto" w:fill="auto"/>
          </w:tcPr>
          <w:p w:rsidR="00073138" w:rsidRPr="00C45CD7" w:rsidRDefault="00073138" w:rsidP="00762FAF">
            <w:pPr>
              <w:pStyle w:val="BodyText"/>
              <w:tabs>
                <w:tab w:val="center" w:pos="7380"/>
              </w:tabs>
              <w:spacing w:line="271" w:lineRule="auto"/>
              <w:jc w:val="left"/>
              <w:rPr>
                <w:rFonts w:ascii="Times New Roman" w:hAnsi="Times New Roman"/>
                <w:b/>
                <w:i/>
              </w:rPr>
            </w:pPr>
            <w:r w:rsidRPr="00C45CD7">
              <w:rPr>
                <w:rFonts w:ascii="Times New Roman" w:hAnsi="Times New Roman"/>
                <w:b/>
                <w:i/>
              </w:rPr>
              <w:t>Nơi nhận:</w:t>
            </w:r>
          </w:p>
          <w:p w:rsidR="00073138" w:rsidRPr="00C45CD7" w:rsidRDefault="00073138" w:rsidP="00762FAF">
            <w:pPr>
              <w:pStyle w:val="BodyText"/>
              <w:tabs>
                <w:tab w:val="center" w:pos="7380"/>
              </w:tabs>
              <w:spacing w:line="271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Phòng VH-XH (báo cáo</w:t>
            </w:r>
            <w:r w:rsidRPr="00C45CD7">
              <w:rPr>
                <w:rFonts w:ascii="Times New Roman" w:hAnsi="Times New Roman"/>
                <w:sz w:val="22"/>
                <w:szCs w:val="22"/>
              </w:rPr>
              <w:t>);</w:t>
            </w:r>
          </w:p>
          <w:p w:rsidR="00073138" w:rsidRPr="00C45CD7" w:rsidRDefault="00073138" w:rsidP="00762FAF">
            <w:pPr>
              <w:pStyle w:val="BodyText"/>
              <w:tabs>
                <w:tab w:val="center" w:pos="7380"/>
              </w:tabs>
              <w:spacing w:line="271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C45CD7">
              <w:rPr>
                <w:rFonts w:ascii="Times New Roman" w:hAnsi="Times New Roman"/>
                <w:sz w:val="22"/>
                <w:szCs w:val="22"/>
              </w:rPr>
              <w:t>CB, GV, NV trường (thực hiện);</w:t>
            </w:r>
          </w:p>
          <w:p w:rsidR="00073138" w:rsidRPr="00C45CD7" w:rsidRDefault="00073138" w:rsidP="00762FAF">
            <w:pPr>
              <w:pStyle w:val="BodyText"/>
              <w:tabs>
                <w:tab w:val="center" w:pos="7380"/>
              </w:tabs>
              <w:spacing w:line="271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C45CD7">
              <w:rPr>
                <w:rFonts w:ascii="Times New Roman" w:hAnsi="Times New Roman"/>
                <w:sz w:val="22"/>
                <w:szCs w:val="22"/>
              </w:rPr>
              <w:t>Lưu: VT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4786" w:type="dxa"/>
            <w:shd w:val="clear" w:color="auto" w:fill="auto"/>
          </w:tcPr>
          <w:p w:rsidR="00073138" w:rsidRPr="00C45CD7" w:rsidRDefault="00073138" w:rsidP="00762FAF">
            <w:pPr>
              <w:pStyle w:val="BodyText"/>
              <w:tabs>
                <w:tab w:val="center" w:pos="7380"/>
              </w:tabs>
              <w:spacing w:line="271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   </w:t>
            </w:r>
            <w:r w:rsidRPr="00C45CD7">
              <w:rPr>
                <w:rFonts w:ascii="Times New Roman" w:hAnsi="Times New Roman"/>
                <w:b/>
                <w:sz w:val="28"/>
              </w:rPr>
              <w:t>HIỆU TRƯỞNG</w:t>
            </w:r>
          </w:p>
          <w:p w:rsidR="00073138" w:rsidRPr="00C45CD7" w:rsidRDefault="00073138" w:rsidP="00762FAF">
            <w:pPr>
              <w:pStyle w:val="BodyText"/>
              <w:tabs>
                <w:tab w:val="center" w:pos="7380"/>
              </w:tabs>
              <w:spacing w:line="271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073138" w:rsidRPr="00B01203" w:rsidRDefault="00073138" w:rsidP="00762FAF">
            <w:pPr>
              <w:pStyle w:val="Subtitle"/>
              <w:spacing w:after="0" w:line="271" w:lineRule="auto"/>
              <w:rPr>
                <w:rStyle w:val="Strong"/>
              </w:rPr>
            </w:pPr>
          </w:p>
          <w:p w:rsidR="00073138" w:rsidRDefault="00073138" w:rsidP="00762FAF">
            <w:pPr>
              <w:pStyle w:val="BodyText"/>
              <w:tabs>
                <w:tab w:val="center" w:pos="7380"/>
              </w:tabs>
              <w:spacing w:line="271" w:lineRule="auto"/>
              <w:rPr>
                <w:rFonts w:ascii="Times New Roman" w:hAnsi="Times New Roman"/>
                <w:b/>
                <w:sz w:val="28"/>
              </w:rPr>
            </w:pPr>
          </w:p>
          <w:p w:rsidR="00073138" w:rsidRPr="00C45CD7" w:rsidRDefault="00073138" w:rsidP="00762FAF">
            <w:pPr>
              <w:pStyle w:val="BodyText"/>
              <w:tabs>
                <w:tab w:val="center" w:pos="7380"/>
              </w:tabs>
              <w:spacing w:line="271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   Nguyễn Thị Xuyến</w:t>
            </w:r>
            <w:r w:rsidRPr="00C45CD7">
              <w:rPr>
                <w:rFonts w:ascii="Times New Roman" w:hAnsi="Times New Roman"/>
                <w:b/>
                <w:sz w:val="28"/>
              </w:rPr>
              <w:t xml:space="preserve"> </w:t>
            </w:r>
          </w:p>
        </w:tc>
      </w:tr>
    </w:tbl>
    <w:p w:rsidR="00073138" w:rsidRPr="00AF5851" w:rsidRDefault="00073138" w:rsidP="00B9300B">
      <w:pPr>
        <w:spacing w:after="60" w:line="240" w:lineRule="atLeast"/>
        <w:ind w:firstLine="567"/>
        <w:jc w:val="both"/>
        <w:rPr>
          <w:sz w:val="28"/>
          <w:szCs w:val="28"/>
        </w:rPr>
      </w:pPr>
    </w:p>
    <w:p w:rsidR="005A37CD" w:rsidRPr="005A37CD" w:rsidRDefault="005A37CD" w:rsidP="00B9300B">
      <w:pPr>
        <w:spacing w:after="60" w:line="240" w:lineRule="atLeast"/>
        <w:jc w:val="both"/>
        <w:rPr>
          <w:sz w:val="28"/>
          <w:szCs w:val="28"/>
        </w:rPr>
      </w:pPr>
    </w:p>
    <w:p w:rsidR="0027213F" w:rsidRPr="0027213F" w:rsidRDefault="0027213F" w:rsidP="00B9300B">
      <w:pPr>
        <w:spacing w:after="60" w:line="240" w:lineRule="atLeast"/>
        <w:jc w:val="both"/>
        <w:rPr>
          <w:sz w:val="28"/>
          <w:szCs w:val="28"/>
        </w:rPr>
      </w:pPr>
    </w:p>
    <w:p w:rsidR="000D3487" w:rsidRPr="000D3487" w:rsidRDefault="000D3487" w:rsidP="00B9300B">
      <w:pPr>
        <w:spacing w:after="60" w:line="240" w:lineRule="atLeast"/>
        <w:ind w:left="360"/>
        <w:jc w:val="both"/>
        <w:rPr>
          <w:sz w:val="28"/>
          <w:szCs w:val="28"/>
        </w:rPr>
      </w:pPr>
    </w:p>
    <w:p w:rsidR="000D3487" w:rsidRPr="000D3487" w:rsidRDefault="000D3487" w:rsidP="00B9300B">
      <w:pPr>
        <w:spacing w:after="60" w:line="240" w:lineRule="atLeast"/>
        <w:jc w:val="both"/>
        <w:rPr>
          <w:sz w:val="28"/>
          <w:szCs w:val="28"/>
        </w:rPr>
      </w:pPr>
    </w:p>
    <w:p w:rsidR="000D3487" w:rsidRDefault="000D3487" w:rsidP="00B9300B">
      <w:pPr>
        <w:spacing w:after="60" w:line="240" w:lineRule="atLeast"/>
        <w:ind w:firstLine="720"/>
        <w:jc w:val="both"/>
        <w:rPr>
          <w:b/>
          <w:sz w:val="28"/>
          <w:szCs w:val="28"/>
        </w:rPr>
      </w:pPr>
    </w:p>
    <w:p w:rsidR="003D587E" w:rsidRDefault="00FC16E5" w:rsidP="00B9300B">
      <w:pPr>
        <w:spacing w:after="60" w:line="240" w:lineRule="atLeast"/>
        <w:jc w:val="both"/>
      </w:pPr>
    </w:p>
    <w:sectPr w:rsidR="003D587E" w:rsidSect="00BD0CBA">
      <w:headerReference w:type="default" r:id="rId7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16E5" w:rsidRDefault="00FC16E5" w:rsidP="00BD0CBA">
      <w:r>
        <w:separator/>
      </w:r>
    </w:p>
  </w:endnote>
  <w:endnote w:type="continuationSeparator" w:id="0">
    <w:p w:rsidR="00FC16E5" w:rsidRDefault="00FC16E5" w:rsidP="00BD0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16E5" w:rsidRDefault="00FC16E5" w:rsidP="00BD0CBA">
      <w:r>
        <w:separator/>
      </w:r>
    </w:p>
  </w:footnote>
  <w:footnote w:type="continuationSeparator" w:id="0">
    <w:p w:rsidR="00FC16E5" w:rsidRDefault="00FC16E5" w:rsidP="00BD0C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14831572"/>
      <w:docPartObj>
        <w:docPartGallery w:val="Page Numbers (Top of Page)"/>
        <w:docPartUnique/>
      </w:docPartObj>
    </w:sdtPr>
    <w:sdtEndPr>
      <w:rPr>
        <w:noProof/>
      </w:rPr>
    </w:sdtEndPr>
    <w:sdtContent>
      <w:p w:rsidR="00BD0CBA" w:rsidRDefault="00BD0CB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645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D0CBA" w:rsidRDefault="00BD0CB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6E7479"/>
    <w:multiLevelType w:val="hybridMultilevel"/>
    <w:tmpl w:val="13EA55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251B3A"/>
    <w:multiLevelType w:val="hybridMultilevel"/>
    <w:tmpl w:val="A8C2B756"/>
    <w:lvl w:ilvl="0" w:tplc="9CD64E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42518E"/>
    <w:multiLevelType w:val="hybridMultilevel"/>
    <w:tmpl w:val="2076D820"/>
    <w:lvl w:ilvl="0" w:tplc="269CA6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4C300C0"/>
    <w:multiLevelType w:val="hybridMultilevel"/>
    <w:tmpl w:val="7CD20444"/>
    <w:lvl w:ilvl="0" w:tplc="4DBC9F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BF1CFB"/>
    <w:multiLevelType w:val="hybridMultilevel"/>
    <w:tmpl w:val="68921AFC"/>
    <w:lvl w:ilvl="0" w:tplc="FC4464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C973B0"/>
    <w:multiLevelType w:val="hybridMultilevel"/>
    <w:tmpl w:val="5BE4B3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902F34"/>
    <w:multiLevelType w:val="hybridMultilevel"/>
    <w:tmpl w:val="76483B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487"/>
    <w:rsid w:val="000468D3"/>
    <w:rsid w:val="00073138"/>
    <w:rsid w:val="00086454"/>
    <w:rsid w:val="000B5A4E"/>
    <w:rsid w:val="000C4404"/>
    <w:rsid w:val="000D3487"/>
    <w:rsid w:val="001749F2"/>
    <w:rsid w:val="0027213F"/>
    <w:rsid w:val="002809DB"/>
    <w:rsid w:val="00401EE8"/>
    <w:rsid w:val="004A71A6"/>
    <w:rsid w:val="005A37CD"/>
    <w:rsid w:val="005B7598"/>
    <w:rsid w:val="005D0230"/>
    <w:rsid w:val="009E4D6D"/>
    <w:rsid w:val="00A5350A"/>
    <w:rsid w:val="00AC181B"/>
    <w:rsid w:val="00AF5851"/>
    <w:rsid w:val="00B07E36"/>
    <w:rsid w:val="00B9300B"/>
    <w:rsid w:val="00BD0CBA"/>
    <w:rsid w:val="00BD5ABF"/>
    <w:rsid w:val="00DA15D7"/>
    <w:rsid w:val="00F1497C"/>
    <w:rsid w:val="00FC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88C3C3-9F3B-48C2-AB71-D6638A56D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3487"/>
    <w:pPr>
      <w:ind w:left="720"/>
      <w:contextualSpacing/>
    </w:pPr>
  </w:style>
  <w:style w:type="paragraph" w:styleId="BodyText">
    <w:name w:val="Body Text"/>
    <w:basedOn w:val="Normal"/>
    <w:link w:val="BodyTextChar"/>
    <w:rsid w:val="00073138"/>
    <w:pPr>
      <w:jc w:val="both"/>
    </w:pPr>
    <w:rPr>
      <w:rFonts w:ascii="VNI-Times" w:hAnsi="VNI-Times"/>
    </w:rPr>
  </w:style>
  <w:style w:type="character" w:customStyle="1" w:styleId="BodyTextChar">
    <w:name w:val="Body Text Char"/>
    <w:basedOn w:val="DefaultParagraphFont"/>
    <w:link w:val="BodyText"/>
    <w:rsid w:val="00073138"/>
    <w:rPr>
      <w:rFonts w:ascii="VNI-Times" w:eastAsia="Times New Roman" w:hAnsi="VNI-Times" w:cs="Times New Roman"/>
      <w:sz w:val="24"/>
      <w:szCs w:val="24"/>
    </w:rPr>
  </w:style>
  <w:style w:type="character" w:styleId="Strong">
    <w:name w:val="Strong"/>
    <w:qFormat/>
    <w:rsid w:val="00073138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073138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ubtitleChar">
    <w:name w:val="Subtitle Char"/>
    <w:basedOn w:val="DefaultParagraphFont"/>
    <w:link w:val="Subtitle"/>
    <w:rsid w:val="00073138"/>
    <w:rPr>
      <w:rFonts w:ascii="Calibri Light" w:eastAsia="Times New Roman" w:hAnsi="Calibri Light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D0C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0CB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D0C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0CB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5D02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D02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23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8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cp:lastPrinted>2026-03-24T04:08:00Z</cp:lastPrinted>
  <dcterms:created xsi:type="dcterms:W3CDTF">2026-03-24T01:40:00Z</dcterms:created>
  <dcterms:modified xsi:type="dcterms:W3CDTF">2026-03-31T09:44:00Z</dcterms:modified>
</cp:coreProperties>
</file>